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2D1F5" w14:textId="210AF544" w:rsidR="00345696" w:rsidRDefault="00E76EC8" w:rsidP="00FE135A">
      <w:pPr>
        <w:rPr>
          <w:rFonts w:ascii="Corbel" w:hAnsi="Corbel"/>
          <w:b/>
          <w:sz w:val="24"/>
          <w:szCs w:val="24"/>
        </w:rPr>
      </w:pPr>
      <w:bookmarkStart w:id="0" w:name="_Toc448087066"/>
      <w:bookmarkStart w:id="1" w:name="_Toc456699878"/>
      <w:r w:rsidRPr="00A923AE">
        <w:rPr>
          <w:rFonts w:ascii="Corbel" w:hAnsi="Corbel"/>
          <w:b/>
          <w:sz w:val="24"/>
          <w:szCs w:val="24"/>
        </w:rPr>
        <w:t xml:space="preserve">Bijlage </w:t>
      </w:r>
      <w:r w:rsidR="001119D4">
        <w:rPr>
          <w:rFonts w:ascii="Corbel" w:hAnsi="Corbel"/>
          <w:b/>
          <w:sz w:val="24"/>
          <w:szCs w:val="24"/>
        </w:rPr>
        <w:t>F</w:t>
      </w:r>
      <w:r w:rsidR="00FB25C6">
        <w:rPr>
          <w:rFonts w:ascii="Corbel" w:hAnsi="Corbel"/>
          <w:b/>
          <w:sz w:val="24"/>
          <w:szCs w:val="24"/>
        </w:rPr>
        <w:t xml:space="preserve">ormat </w:t>
      </w:r>
      <w:r w:rsidR="00CE78C9">
        <w:rPr>
          <w:rFonts w:ascii="Corbel" w:hAnsi="Corbel"/>
          <w:b/>
          <w:sz w:val="24"/>
          <w:szCs w:val="24"/>
        </w:rPr>
        <w:t>financieel economische draagkracht</w:t>
      </w:r>
      <w:bookmarkEnd w:id="0"/>
      <w:bookmarkEnd w:id="1"/>
    </w:p>
    <w:p w14:paraId="7B691BE0" w14:textId="77777777" w:rsidR="001E36FF" w:rsidRPr="00D51454" w:rsidRDefault="001E36FF" w:rsidP="007650B2">
      <w:pPr>
        <w:suppressAutoHyphens/>
        <w:overflowPunct w:val="0"/>
        <w:autoSpaceDE w:val="0"/>
        <w:spacing w:line="276" w:lineRule="auto"/>
        <w:textAlignment w:val="baseline"/>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7650B2" w:rsidRPr="00CF3901" w14:paraId="69687566" w14:textId="77777777" w:rsidTr="00804904">
        <w:trPr>
          <w:trHeight w:val="454"/>
          <w:jc w:val="center"/>
        </w:trPr>
        <w:tc>
          <w:tcPr>
            <w:tcW w:w="9017" w:type="dxa"/>
            <w:gridSpan w:val="2"/>
            <w:shd w:val="clear" w:color="auto" w:fill="0070C0"/>
            <w:vAlign w:val="center"/>
          </w:tcPr>
          <w:p w14:paraId="48404972" w14:textId="56B631B6" w:rsidR="00850391" w:rsidRPr="008C7E08" w:rsidRDefault="00DA33F0" w:rsidP="00CF5522">
            <w:pPr>
              <w:autoSpaceDE w:val="0"/>
              <w:autoSpaceDN w:val="0"/>
              <w:adjustRightInd w:val="0"/>
              <w:spacing w:line="276" w:lineRule="auto"/>
              <w:jc w:val="both"/>
              <w:rPr>
                <w:rFonts w:ascii="Corbel" w:hAnsi="Corbel"/>
                <w:b/>
                <w:color w:val="FFFFFF" w:themeColor="background1"/>
                <w:sz w:val="20"/>
              </w:rPr>
            </w:pPr>
            <w:r>
              <w:rPr>
                <w:rFonts w:ascii="Corbel" w:hAnsi="Corbel"/>
                <w:b/>
                <w:color w:val="FFFFFF" w:themeColor="background1"/>
                <w:sz w:val="20"/>
              </w:rPr>
              <w:t>Liquiditeit</w:t>
            </w:r>
            <w:r w:rsidR="002D2E10">
              <w:rPr>
                <w:rFonts w:ascii="Corbel" w:hAnsi="Corbel"/>
                <w:b/>
                <w:color w:val="FFFFFF" w:themeColor="background1"/>
                <w:sz w:val="20"/>
              </w:rPr>
              <w:t xml:space="preserve"> / Solvabiliteit</w:t>
            </w:r>
          </w:p>
          <w:p w14:paraId="06905062" w14:textId="23B6B6DA" w:rsidR="004E3BFF" w:rsidRPr="004E3BFF" w:rsidRDefault="0088309E" w:rsidP="009C7052">
            <w:pPr>
              <w:jc w:val="both"/>
              <w:rPr>
                <w:rFonts w:ascii="Corbel" w:hAnsi="Corbel" w:cs="Verdana"/>
                <w:color w:val="FFFFFF" w:themeColor="background1"/>
                <w:szCs w:val="18"/>
              </w:rPr>
            </w:pPr>
            <w:r w:rsidRPr="00804904">
              <w:rPr>
                <w:rFonts w:ascii="Corbel" w:hAnsi="Corbel"/>
                <w:color w:val="FFFFFF" w:themeColor="background1"/>
                <w:sz w:val="16"/>
                <w:szCs w:val="16"/>
              </w:rPr>
              <w:t>De liquiditeit zal worden beoordeeld in termen van de current ratio of solvabiliteit. Current ratio: totale vlottende activa (Liquide middelen + voorraden</w:t>
            </w:r>
            <w:bookmarkStart w:id="2" w:name="_Int_hEYxTMJq"/>
            <w:r w:rsidRPr="00804904">
              <w:rPr>
                <w:rFonts w:ascii="Corbel" w:hAnsi="Corbel"/>
                <w:color w:val="FFFFFF" w:themeColor="background1"/>
                <w:sz w:val="16"/>
                <w:szCs w:val="16"/>
              </w:rPr>
              <w:t>) /</w:t>
            </w:r>
            <w:bookmarkEnd w:id="2"/>
            <w:r w:rsidRPr="00804904">
              <w:rPr>
                <w:rFonts w:ascii="Corbel" w:hAnsi="Corbel"/>
                <w:color w:val="FFFFFF" w:themeColor="background1"/>
                <w:sz w:val="16"/>
                <w:szCs w:val="16"/>
              </w:rPr>
              <w:t xml:space="preserve"> totale vlottende passiva. Deze dient minimaal 0,90 te bedragen over het meest recent afgesloten boekjaar </w:t>
            </w:r>
            <w:r w:rsidRPr="00804904">
              <w:rPr>
                <w:rFonts w:ascii="Corbel" w:hAnsi="Corbel"/>
                <w:b/>
                <w:bCs/>
                <w:color w:val="FFFFFF" w:themeColor="background1"/>
                <w:sz w:val="16"/>
                <w:szCs w:val="16"/>
                <w:u w:val="single"/>
              </w:rPr>
              <w:t>of</w:t>
            </w:r>
            <w:r w:rsidRPr="00804904">
              <w:rPr>
                <w:rFonts w:ascii="Corbel" w:hAnsi="Corbel"/>
                <w:color w:val="FFFFFF" w:themeColor="background1"/>
                <w:sz w:val="16"/>
                <w:szCs w:val="16"/>
              </w:rPr>
              <w:t xml:space="preserve"> Solvabiliteit: Eigen </w:t>
            </w:r>
            <w:bookmarkStart w:id="3" w:name="_Int_L9p48IS9"/>
            <w:r w:rsidRPr="00804904">
              <w:rPr>
                <w:rFonts w:ascii="Corbel" w:hAnsi="Corbel"/>
                <w:color w:val="FFFFFF" w:themeColor="background1"/>
                <w:sz w:val="16"/>
                <w:szCs w:val="16"/>
              </w:rPr>
              <w:t>vermogen /</w:t>
            </w:r>
            <w:bookmarkEnd w:id="3"/>
            <w:r w:rsidRPr="00804904">
              <w:rPr>
                <w:rFonts w:ascii="Corbel" w:hAnsi="Corbel"/>
                <w:color w:val="FFFFFF" w:themeColor="background1"/>
                <w:sz w:val="16"/>
                <w:szCs w:val="16"/>
              </w:rPr>
              <w:t xml:space="preserve"> Totaal vermogen = minimaal 5,00% (zonder afronding naar boven). Inschrijver dient dus aan minimaal één van deze ratio’s te voldoen. Indien ingeschreven wordt als Samenwerkingsverband dienen alle afzonderlijke deelnemers aan het Samenwerkingsverband aan deze eisen te voldoen. Indien een beroep wordt gedaan op een Derde, dan geldt deze eis ook voor elke afzonderlijke Derde en moet na gunning door de winnaar van de aanbesteding worden aangetoond dat de betreffende Derde ook daadwerkelijk volledig garant staat voor de verplichtingen die Inschrijver in het kader van deze aanbesteding is aangegaan.</w:t>
            </w:r>
          </w:p>
        </w:tc>
      </w:tr>
      <w:tr w:rsidR="00D82414" w:rsidRPr="001A17B8" w14:paraId="2ED8D147" w14:textId="77777777" w:rsidTr="001E36FF">
        <w:trPr>
          <w:jc w:val="center"/>
        </w:trPr>
        <w:tc>
          <w:tcPr>
            <w:tcW w:w="5076" w:type="dxa"/>
            <w:shd w:val="clear" w:color="auto" w:fill="auto"/>
          </w:tcPr>
          <w:p w14:paraId="676CB3ED" w14:textId="7FD3DEC0"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 xml:space="preserve">Naam </w:t>
            </w:r>
            <w:r w:rsidR="001436B0">
              <w:rPr>
                <w:rFonts w:ascii="Corbel" w:hAnsi="Corbel"/>
                <w:sz w:val="16"/>
                <w:szCs w:val="16"/>
              </w:rPr>
              <w:t>Inschrijver</w:t>
            </w:r>
          </w:p>
        </w:tc>
        <w:tc>
          <w:tcPr>
            <w:tcW w:w="3941" w:type="dxa"/>
            <w:shd w:val="clear" w:color="auto" w:fill="auto"/>
          </w:tcPr>
          <w:p w14:paraId="503F7E30"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0FEABAAA" w14:textId="77777777" w:rsidTr="001E36FF">
        <w:trPr>
          <w:jc w:val="center"/>
        </w:trPr>
        <w:tc>
          <w:tcPr>
            <w:tcW w:w="5076" w:type="dxa"/>
            <w:shd w:val="clear" w:color="auto" w:fill="auto"/>
          </w:tcPr>
          <w:p w14:paraId="4EE16277" w14:textId="1EC2018A" w:rsidR="00D82414" w:rsidRPr="001A17B8" w:rsidRDefault="00F6561E"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Boekjaar</w:t>
            </w:r>
          </w:p>
        </w:tc>
        <w:tc>
          <w:tcPr>
            <w:tcW w:w="3941" w:type="dxa"/>
            <w:shd w:val="clear" w:color="auto" w:fill="auto"/>
          </w:tcPr>
          <w:p w14:paraId="378B489F" w14:textId="77777777" w:rsidR="00D82414" w:rsidRPr="001E36FF"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56DC9FC"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1A17B8" w14:paraId="32F59A48" w14:textId="77777777" w:rsidTr="001E36FF">
        <w:trPr>
          <w:trHeight w:val="507"/>
          <w:jc w:val="center"/>
        </w:trPr>
        <w:tc>
          <w:tcPr>
            <w:tcW w:w="5076" w:type="dxa"/>
            <w:shd w:val="clear" w:color="auto" w:fill="auto"/>
          </w:tcPr>
          <w:p w14:paraId="3B07D7D0" w14:textId="205353C4" w:rsidR="00D82414" w:rsidRPr="001A17B8" w:rsidRDefault="00564F27"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Current ratio</w:t>
            </w:r>
            <w:r w:rsidR="003565D0">
              <w:rPr>
                <w:rFonts w:ascii="Corbel" w:hAnsi="Corbel"/>
                <w:sz w:val="16"/>
                <w:szCs w:val="16"/>
              </w:rPr>
              <w:t xml:space="preserve"> </w:t>
            </w:r>
          </w:p>
        </w:tc>
        <w:tc>
          <w:tcPr>
            <w:tcW w:w="3941" w:type="dxa"/>
            <w:shd w:val="clear" w:color="auto" w:fill="auto"/>
          </w:tcPr>
          <w:p w14:paraId="36EF080D" w14:textId="77777777" w:rsidR="00D82414"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r w:rsidRPr="001E36FF">
              <w:rPr>
                <w:rFonts w:ascii="Corbel" w:hAnsi="Corbel"/>
                <w:sz w:val="16"/>
                <w:szCs w:val="16"/>
                <w:highlight w:val="lightGray"/>
              </w:rPr>
              <w:t>&lt;…&gt;</w:t>
            </w:r>
          </w:p>
          <w:p w14:paraId="0B14AB20"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1A17B8" w14:paraId="17B7A7C5" w14:textId="77777777" w:rsidTr="001E36FF">
        <w:trPr>
          <w:jc w:val="center"/>
        </w:trPr>
        <w:tc>
          <w:tcPr>
            <w:tcW w:w="5076" w:type="dxa"/>
            <w:shd w:val="clear" w:color="auto" w:fill="auto"/>
          </w:tcPr>
          <w:p w14:paraId="132C83B7" w14:textId="1C187F4A" w:rsidR="00D82414" w:rsidRPr="001A17B8" w:rsidRDefault="00D33A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Solvabiliteit</w:t>
            </w:r>
          </w:p>
        </w:tc>
        <w:tc>
          <w:tcPr>
            <w:tcW w:w="3941" w:type="dxa"/>
            <w:shd w:val="clear" w:color="auto" w:fill="auto"/>
          </w:tcPr>
          <w:p w14:paraId="2DC5C8DE"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1E36FF" w:rsidRPr="001A17B8" w14:paraId="7A3D4545" w14:textId="77777777" w:rsidTr="001E36FF">
        <w:trPr>
          <w:jc w:val="center"/>
        </w:trPr>
        <w:tc>
          <w:tcPr>
            <w:tcW w:w="5076" w:type="dxa"/>
            <w:shd w:val="clear" w:color="auto" w:fill="auto"/>
          </w:tcPr>
          <w:p w14:paraId="46167456" w14:textId="5E677C8E" w:rsidR="001E36FF" w:rsidRDefault="001E02CD" w:rsidP="001E36FF">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Opmerkingen</w:t>
            </w:r>
          </w:p>
          <w:p w14:paraId="6679F1DD"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6F409754"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4543D65E"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5683B661" w14:textId="77777777" w:rsidR="001E36FF" w:rsidRDefault="001E36FF" w:rsidP="00520270">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15F8861A" w14:textId="77777777" w:rsidR="001E36FF" w:rsidRPr="00376FA8" w:rsidRDefault="001E36FF" w:rsidP="001C76A7">
            <w:pPr>
              <w:overflowPunct w:val="0"/>
              <w:autoSpaceDE w:val="0"/>
              <w:autoSpaceDN w:val="0"/>
              <w:adjustRightInd w:val="0"/>
              <w:spacing w:line="276" w:lineRule="auto"/>
              <w:textAlignment w:val="baseline"/>
              <w:rPr>
                <w:rFonts w:ascii="Corbel" w:eastAsia="MS Gothic" w:hAnsi="Corbel"/>
                <w:sz w:val="16"/>
                <w:szCs w:val="16"/>
                <w:highlight w:val="lightGray"/>
              </w:rPr>
            </w:pPr>
            <w:r w:rsidRPr="001E36FF">
              <w:rPr>
                <w:rFonts w:ascii="Corbel" w:hAnsi="Corbel"/>
                <w:sz w:val="16"/>
                <w:szCs w:val="16"/>
                <w:highlight w:val="lightGray"/>
              </w:rPr>
              <w:t>&lt;…&gt;</w:t>
            </w:r>
          </w:p>
        </w:tc>
      </w:tr>
    </w:tbl>
    <w:p w14:paraId="2F93E5E1" w14:textId="77777777" w:rsidR="009B2CB5" w:rsidRDefault="009B2CB5" w:rsidP="007650B2">
      <w:pPr>
        <w:spacing w:after="200" w:line="276" w:lineRule="auto"/>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1E44C8" w:rsidRPr="004E3BFF" w14:paraId="176C80FA" w14:textId="77777777" w:rsidTr="00804904">
        <w:trPr>
          <w:trHeight w:val="454"/>
          <w:jc w:val="center"/>
        </w:trPr>
        <w:tc>
          <w:tcPr>
            <w:tcW w:w="9017" w:type="dxa"/>
            <w:gridSpan w:val="2"/>
            <w:shd w:val="clear" w:color="auto" w:fill="0070C0"/>
            <w:vAlign w:val="center"/>
          </w:tcPr>
          <w:p w14:paraId="219AFCD7" w14:textId="3F25432D" w:rsidR="001E44C8" w:rsidRPr="008C7E08" w:rsidRDefault="001803E5" w:rsidP="00783BFB">
            <w:pPr>
              <w:autoSpaceDE w:val="0"/>
              <w:autoSpaceDN w:val="0"/>
              <w:adjustRightInd w:val="0"/>
              <w:spacing w:line="276" w:lineRule="auto"/>
              <w:jc w:val="both"/>
              <w:rPr>
                <w:rFonts w:ascii="Corbel" w:hAnsi="Corbel"/>
                <w:b/>
                <w:color w:val="FFFFFF" w:themeColor="background1"/>
                <w:sz w:val="20"/>
              </w:rPr>
            </w:pPr>
            <w:r>
              <w:rPr>
                <w:rFonts w:ascii="Corbel" w:hAnsi="Corbel"/>
                <w:b/>
                <w:color w:val="FFFFFF" w:themeColor="background1"/>
                <w:sz w:val="20"/>
              </w:rPr>
              <w:t>Continuïteit</w:t>
            </w:r>
            <w:r w:rsidR="001E44C8">
              <w:rPr>
                <w:rFonts w:ascii="Corbel" w:hAnsi="Corbel"/>
                <w:b/>
                <w:color w:val="FFFFFF" w:themeColor="background1"/>
                <w:sz w:val="20"/>
              </w:rPr>
              <w:t>:</w:t>
            </w:r>
          </w:p>
          <w:p w14:paraId="78C778A6" w14:textId="4A839DC5" w:rsidR="001E44C8" w:rsidRPr="00AF13C9" w:rsidRDefault="00AF13C9" w:rsidP="001803E5">
            <w:pPr>
              <w:jc w:val="both"/>
              <w:rPr>
                <w:rFonts w:ascii="Corbel" w:hAnsi="Corbel" w:cs="Verdana"/>
                <w:color w:val="FFFFFF" w:themeColor="background1"/>
                <w:sz w:val="16"/>
                <w:szCs w:val="16"/>
              </w:rPr>
            </w:pPr>
            <w:r w:rsidRPr="00804904">
              <w:rPr>
                <w:rFonts w:ascii="Corbel" w:hAnsi="Corbel"/>
                <w:color w:val="FFFFFF" w:themeColor="background1"/>
                <w:sz w:val="16"/>
                <w:szCs w:val="16"/>
              </w:rPr>
              <w:t>Inschrijver mag geen signalen hebben dat de continuïteit van zijn onderneming in het geding is. Dat betekent dat de accountant geen continuïteitsparagraaf mag hebben opgenomen in het laatste jaarverslag van de onderneming. Voor niet-jaarrekening plichtige ondernemingen volstaat een beoordelings- of samenstellingsverklaring van een Registeraccountant of een bevoegde accountants-administratieconsulent (ex artikel 2:393, lid 1 BW), zonder toelichtende paragraaf wegens ernstige onzekerheid omtrent de continuïteit. Indien ingeschreven wordt als Samenwerkingsverband dienen alle afzonderlijke deelnemers aan het Samenwerkingsverband aan deze eisen te voldoen. Indien een beroep wordt gedaan op een Derde, dan geldt deze eis ook voor elke afzonderlijke Derde.</w:t>
            </w:r>
          </w:p>
        </w:tc>
      </w:tr>
      <w:tr w:rsidR="001E44C8" w:rsidRPr="001A17B8" w14:paraId="69468D0D" w14:textId="77777777" w:rsidTr="00783BFB">
        <w:trPr>
          <w:jc w:val="center"/>
        </w:trPr>
        <w:tc>
          <w:tcPr>
            <w:tcW w:w="5076" w:type="dxa"/>
            <w:shd w:val="clear" w:color="auto" w:fill="auto"/>
          </w:tcPr>
          <w:p w14:paraId="389CB649" w14:textId="77777777" w:rsidR="001E44C8" w:rsidRPr="001A17B8" w:rsidRDefault="001E44C8" w:rsidP="00783BFB">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Inschrijver</w:t>
            </w:r>
          </w:p>
        </w:tc>
        <w:tc>
          <w:tcPr>
            <w:tcW w:w="3941" w:type="dxa"/>
            <w:shd w:val="clear" w:color="auto" w:fill="auto"/>
          </w:tcPr>
          <w:p w14:paraId="6F09E296" w14:textId="77777777" w:rsidR="001E44C8" w:rsidRPr="001A17B8" w:rsidRDefault="001E44C8" w:rsidP="00783BFB">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9671A9" w:rsidRPr="001A17B8" w14:paraId="3FB0EE74" w14:textId="77777777" w:rsidTr="00783BFB">
        <w:trPr>
          <w:jc w:val="center"/>
        </w:trPr>
        <w:tc>
          <w:tcPr>
            <w:tcW w:w="5076" w:type="dxa"/>
            <w:shd w:val="clear" w:color="auto" w:fill="auto"/>
          </w:tcPr>
          <w:p w14:paraId="3379B00F" w14:textId="631EB570" w:rsidR="009671A9" w:rsidRDefault="009671A9" w:rsidP="009671A9">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 xml:space="preserve">Inschrijver bevestigt dat er geen </w:t>
            </w:r>
            <w:r w:rsidRPr="00AF13C9">
              <w:rPr>
                <w:rFonts w:ascii="Corbel" w:hAnsi="Corbel"/>
                <w:sz w:val="16"/>
                <w:szCs w:val="16"/>
              </w:rPr>
              <w:t xml:space="preserve">continuïteitsparagraaf </w:t>
            </w:r>
            <w:r>
              <w:rPr>
                <w:rFonts w:ascii="Corbel" w:hAnsi="Corbel"/>
                <w:sz w:val="16"/>
                <w:szCs w:val="16"/>
              </w:rPr>
              <w:t xml:space="preserve">is </w:t>
            </w:r>
            <w:r w:rsidRPr="00AF13C9">
              <w:rPr>
                <w:rFonts w:ascii="Corbel" w:hAnsi="Corbel"/>
                <w:sz w:val="16"/>
                <w:szCs w:val="16"/>
              </w:rPr>
              <w:t>opgenomen in het laatste jaarverslag van de onderneming</w:t>
            </w:r>
          </w:p>
        </w:tc>
        <w:tc>
          <w:tcPr>
            <w:tcW w:w="3941" w:type="dxa"/>
            <w:shd w:val="clear" w:color="auto" w:fill="auto"/>
          </w:tcPr>
          <w:p w14:paraId="63A9A5DB" w14:textId="77777777" w:rsidR="009671A9" w:rsidRPr="00A019E4" w:rsidRDefault="002D2E10" w:rsidP="009671A9">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315866880"/>
                <w14:checkbox>
                  <w14:checked w14:val="0"/>
                  <w14:checkedState w14:val="2612" w14:font="MS Gothic"/>
                  <w14:uncheckedState w14:val="2610" w14:font="MS Gothic"/>
                </w14:checkbox>
              </w:sdtPr>
              <w:sdtEndPr/>
              <w:sdtContent>
                <w:r w:rsidR="009671A9">
                  <w:rPr>
                    <w:rFonts w:ascii="MS Gothic" w:eastAsia="MS Gothic" w:hAnsi="MS Gothic" w:hint="eastAsia"/>
                    <w:sz w:val="16"/>
                    <w:szCs w:val="16"/>
                  </w:rPr>
                  <w:t>☐</w:t>
                </w:r>
              </w:sdtContent>
            </w:sdt>
            <w:r w:rsidR="009671A9" w:rsidRPr="00A019E4">
              <w:rPr>
                <w:rFonts w:ascii="Corbel" w:eastAsia="MS Gothic" w:hAnsi="Corbel"/>
                <w:sz w:val="16"/>
                <w:szCs w:val="16"/>
              </w:rPr>
              <w:t xml:space="preserve"> Ja</w:t>
            </w:r>
          </w:p>
          <w:p w14:paraId="7E4CA7EF" w14:textId="67F5EF3C" w:rsidR="009671A9" w:rsidRPr="00A019E4" w:rsidRDefault="002D2E10" w:rsidP="009671A9">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2031104361"/>
                <w14:checkbox>
                  <w14:checked w14:val="0"/>
                  <w14:checkedState w14:val="2612" w14:font="MS Gothic"/>
                  <w14:uncheckedState w14:val="2610" w14:font="MS Gothic"/>
                </w14:checkbox>
              </w:sdtPr>
              <w:sdtEndPr/>
              <w:sdtContent>
                <w:r w:rsidR="009671A9" w:rsidRPr="00A019E4">
                  <w:rPr>
                    <w:rFonts w:ascii="MS Gothic" w:eastAsia="MS Gothic" w:hAnsi="MS Gothic" w:hint="eastAsia"/>
                    <w:sz w:val="16"/>
                    <w:szCs w:val="16"/>
                  </w:rPr>
                  <w:t>☐</w:t>
                </w:r>
              </w:sdtContent>
            </w:sdt>
            <w:r w:rsidR="009671A9" w:rsidRPr="00A019E4">
              <w:rPr>
                <w:rFonts w:ascii="Corbel" w:eastAsia="MS Gothic" w:hAnsi="Corbel"/>
                <w:sz w:val="16"/>
                <w:szCs w:val="16"/>
              </w:rPr>
              <w:t xml:space="preserve"> Nee</w:t>
            </w:r>
            <w:r w:rsidR="009671A9" w:rsidRPr="00A019E4">
              <w:rPr>
                <w:rFonts w:ascii="Corbel" w:hAnsi="Corbel"/>
                <w:sz w:val="16"/>
                <w:szCs w:val="16"/>
              </w:rPr>
              <w:t xml:space="preserve"> </w:t>
            </w:r>
            <w:r w:rsidR="009671A9" w:rsidRPr="00484BC6">
              <w:rPr>
                <w:rFonts w:ascii="Corbel" w:eastAsia="MS Gothic" w:hAnsi="Corbel"/>
                <w:sz w:val="16"/>
                <w:szCs w:val="16"/>
              </w:rPr>
              <w:sym w:font="Wingdings" w:char="F0E0"/>
            </w:r>
            <w:r w:rsidR="009671A9">
              <w:rPr>
                <w:rFonts w:ascii="Corbel" w:eastAsia="MS Gothic" w:hAnsi="Corbel"/>
                <w:sz w:val="16"/>
                <w:szCs w:val="16"/>
              </w:rPr>
              <w:t xml:space="preserve"> dan voldoet niet aan de eisen en </w:t>
            </w:r>
            <w:r w:rsidR="005F2561">
              <w:rPr>
                <w:rFonts w:ascii="Corbel" w:eastAsia="MS Gothic" w:hAnsi="Corbel"/>
                <w:sz w:val="16"/>
                <w:szCs w:val="16"/>
              </w:rPr>
              <w:t xml:space="preserve">dit </w:t>
            </w:r>
            <w:r w:rsidR="009671A9">
              <w:rPr>
                <w:rFonts w:ascii="Corbel" w:eastAsia="MS Gothic" w:hAnsi="Corbel"/>
                <w:sz w:val="16"/>
                <w:szCs w:val="16"/>
              </w:rPr>
              <w:t>leidt  tot uitsluiting.</w:t>
            </w:r>
          </w:p>
          <w:p w14:paraId="5DD372CF" w14:textId="77777777" w:rsidR="009671A9" w:rsidRPr="00A019E4" w:rsidRDefault="009671A9" w:rsidP="009671A9">
            <w:pPr>
              <w:overflowPunct w:val="0"/>
              <w:autoSpaceDE w:val="0"/>
              <w:autoSpaceDN w:val="0"/>
              <w:adjustRightInd w:val="0"/>
              <w:spacing w:line="276" w:lineRule="auto"/>
              <w:textAlignment w:val="baseline"/>
              <w:rPr>
                <w:rFonts w:ascii="Corbel" w:hAnsi="Corbel"/>
                <w:sz w:val="16"/>
                <w:szCs w:val="16"/>
              </w:rPr>
            </w:pPr>
          </w:p>
          <w:p w14:paraId="13E85A20" w14:textId="77777777" w:rsidR="009671A9" w:rsidRPr="00A019E4" w:rsidRDefault="009671A9" w:rsidP="009671A9">
            <w:pPr>
              <w:overflowPunct w:val="0"/>
              <w:autoSpaceDE w:val="0"/>
              <w:autoSpaceDN w:val="0"/>
              <w:adjustRightInd w:val="0"/>
              <w:spacing w:line="276" w:lineRule="auto"/>
              <w:textAlignment w:val="baseline"/>
              <w:rPr>
                <w:rFonts w:ascii="Corbel" w:hAnsi="Corbel"/>
                <w:sz w:val="16"/>
                <w:szCs w:val="16"/>
              </w:rPr>
            </w:pPr>
          </w:p>
          <w:p w14:paraId="5E640F6F" w14:textId="77777777" w:rsidR="009671A9" w:rsidRPr="001E36FF" w:rsidRDefault="009671A9" w:rsidP="009671A9">
            <w:pPr>
              <w:overflowPunct w:val="0"/>
              <w:autoSpaceDE w:val="0"/>
              <w:autoSpaceDN w:val="0"/>
              <w:adjustRightInd w:val="0"/>
              <w:spacing w:line="276" w:lineRule="auto"/>
              <w:textAlignment w:val="baseline"/>
              <w:rPr>
                <w:rFonts w:ascii="Corbel" w:hAnsi="Corbel"/>
                <w:sz w:val="16"/>
                <w:szCs w:val="16"/>
                <w:highlight w:val="lightGray"/>
              </w:rPr>
            </w:pPr>
          </w:p>
        </w:tc>
      </w:tr>
      <w:tr w:rsidR="007463B3" w:rsidRPr="001A17B8" w14:paraId="7F9551D3" w14:textId="77777777" w:rsidTr="00783BFB">
        <w:trPr>
          <w:jc w:val="center"/>
        </w:trPr>
        <w:tc>
          <w:tcPr>
            <w:tcW w:w="5076" w:type="dxa"/>
            <w:shd w:val="clear" w:color="auto" w:fill="auto"/>
          </w:tcPr>
          <w:p w14:paraId="4A45E032" w14:textId="7857141C" w:rsidR="007463B3" w:rsidRDefault="00026586" w:rsidP="009671A9">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Boekjaar laatste jaarverslag</w:t>
            </w:r>
          </w:p>
        </w:tc>
        <w:tc>
          <w:tcPr>
            <w:tcW w:w="3941" w:type="dxa"/>
            <w:shd w:val="clear" w:color="auto" w:fill="auto"/>
          </w:tcPr>
          <w:p w14:paraId="75B6C44A" w14:textId="5AA50953" w:rsidR="007463B3" w:rsidRPr="001E36FF" w:rsidRDefault="00026586" w:rsidP="009671A9">
            <w:pPr>
              <w:overflowPunct w:val="0"/>
              <w:autoSpaceDE w:val="0"/>
              <w:autoSpaceDN w:val="0"/>
              <w:adjustRightInd w:val="0"/>
              <w:spacing w:line="276" w:lineRule="auto"/>
              <w:textAlignment w:val="baseline"/>
              <w:rPr>
                <w:rFonts w:ascii="Corbel" w:hAnsi="Corbel"/>
                <w:sz w:val="16"/>
                <w:szCs w:val="16"/>
                <w:highlight w:val="lightGray"/>
              </w:rPr>
            </w:pPr>
            <w:r w:rsidRPr="001E36FF">
              <w:rPr>
                <w:rFonts w:ascii="Corbel" w:hAnsi="Corbel"/>
                <w:sz w:val="16"/>
                <w:szCs w:val="16"/>
                <w:highlight w:val="lightGray"/>
              </w:rPr>
              <w:t>&lt;…&gt;</w:t>
            </w:r>
          </w:p>
        </w:tc>
      </w:tr>
      <w:tr w:rsidR="00A46339" w:rsidRPr="001A17B8" w14:paraId="4987DC5F" w14:textId="77777777" w:rsidTr="00357B33">
        <w:trPr>
          <w:jc w:val="center"/>
        </w:trPr>
        <w:tc>
          <w:tcPr>
            <w:tcW w:w="9017" w:type="dxa"/>
            <w:gridSpan w:val="2"/>
            <w:shd w:val="clear" w:color="auto" w:fill="auto"/>
          </w:tcPr>
          <w:p w14:paraId="1D726B37" w14:textId="64056D7C" w:rsidR="00A46339" w:rsidRPr="001A17B8" w:rsidRDefault="00A46339" w:rsidP="00A46339">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w:t>
            </w:r>
            <w:r w:rsidRPr="00AF13C9">
              <w:rPr>
                <w:rFonts w:ascii="Corbel" w:hAnsi="Corbel"/>
                <w:sz w:val="16"/>
                <w:szCs w:val="16"/>
              </w:rPr>
              <w:t>iet-jaarrekening plichtige ondernemingen</w:t>
            </w:r>
            <w:r>
              <w:rPr>
                <w:rFonts w:ascii="Corbel" w:hAnsi="Corbel"/>
                <w:sz w:val="16"/>
                <w:szCs w:val="16"/>
              </w:rPr>
              <w:t xml:space="preserve"> kunnen als bijlage bij de inschrijving de </w:t>
            </w:r>
            <w:r w:rsidRPr="00AF13C9">
              <w:rPr>
                <w:rFonts w:ascii="Corbel" w:hAnsi="Corbel"/>
                <w:sz w:val="16"/>
                <w:szCs w:val="16"/>
              </w:rPr>
              <w:t>beoordelings- of samenstellingsverklaring van een Registeraccountant of een bevoegde accountants-administratieconsulen</w:t>
            </w:r>
            <w:r>
              <w:rPr>
                <w:rFonts w:ascii="Corbel" w:hAnsi="Corbel"/>
                <w:sz w:val="16"/>
                <w:szCs w:val="16"/>
              </w:rPr>
              <w:t>t toevoegen.</w:t>
            </w:r>
          </w:p>
        </w:tc>
      </w:tr>
      <w:tr w:rsidR="009671A9" w:rsidRPr="00376FA8" w14:paraId="61A4C8C6" w14:textId="77777777" w:rsidTr="00783BFB">
        <w:trPr>
          <w:jc w:val="center"/>
        </w:trPr>
        <w:tc>
          <w:tcPr>
            <w:tcW w:w="5076" w:type="dxa"/>
            <w:shd w:val="clear" w:color="auto" w:fill="auto"/>
          </w:tcPr>
          <w:p w14:paraId="7C1DF59C" w14:textId="77777777" w:rsidR="009671A9" w:rsidRDefault="009671A9" w:rsidP="009671A9">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Opmerkingen</w:t>
            </w:r>
          </w:p>
          <w:p w14:paraId="24645E5B" w14:textId="77777777" w:rsidR="009671A9" w:rsidRDefault="009671A9" w:rsidP="009671A9">
            <w:pPr>
              <w:overflowPunct w:val="0"/>
              <w:autoSpaceDE w:val="0"/>
              <w:autoSpaceDN w:val="0"/>
              <w:adjustRightInd w:val="0"/>
              <w:spacing w:line="276" w:lineRule="auto"/>
              <w:textAlignment w:val="baseline"/>
              <w:rPr>
                <w:rFonts w:ascii="Corbel" w:hAnsi="Corbel"/>
                <w:sz w:val="16"/>
                <w:szCs w:val="16"/>
              </w:rPr>
            </w:pPr>
          </w:p>
          <w:p w14:paraId="39848620" w14:textId="77777777" w:rsidR="009671A9" w:rsidRDefault="009671A9" w:rsidP="009671A9">
            <w:pPr>
              <w:overflowPunct w:val="0"/>
              <w:autoSpaceDE w:val="0"/>
              <w:autoSpaceDN w:val="0"/>
              <w:adjustRightInd w:val="0"/>
              <w:spacing w:line="276" w:lineRule="auto"/>
              <w:textAlignment w:val="baseline"/>
              <w:rPr>
                <w:rFonts w:ascii="Corbel" w:hAnsi="Corbel"/>
                <w:sz w:val="16"/>
                <w:szCs w:val="16"/>
              </w:rPr>
            </w:pPr>
          </w:p>
          <w:p w14:paraId="2C1A54E4" w14:textId="77777777" w:rsidR="009671A9" w:rsidRDefault="009671A9" w:rsidP="009671A9">
            <w:pPr>
              <w:overflowPunct w:val="0"/>
              <w:autoSpaceDE w:val="0"/>
              <w:autoSpaceDN w:val="0"/>
              <w:adjustRightInd w:val="0"/>
              <w:spacing w:line="276" w:lineRule="auto"/>
              <w:textAlignment w:val="baseline"/>
              <w:rPr>
                <w:rFonts w:ascii="Corbel" w:hAnsi="Corbel"/>
                <w:sz w:val="16"/>
                <w:szCs w:val="16"/>
              </w:rPr>
            </w:pPr>
          </w:p>
          <w:p w14:paraId="09376B73" w14:textId="77777777" w:rsidR="009671A9" w:rsidRDefault="009671A9" w:rsidP="009671A9">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2E21CC3B" w14:textId="77777777" w:rsidR="009671A9" w:rsidRPr="00376FA8" w:rsidRDefault="009671A9" w:rsidP="009671A9">
            <w:pPr>
              <w:overflowPunct w:val="0"/>
              <w:autoSpaceDE w:val="0"/>
              <w:autoSpaceDN w:val="0"/>
              <w:adjustRightInd w:val="0"/>
              <w:spacing w:line="276" w:lineRule="auto"/>
              <w:textAlignment w:val="baseline"/>
              <w:rPr>
                <w:rFonts w:ascii="Corbel" w:eastAsia="MS Gothic" w:hAnsi="Corbel"/>
                <w:sz w:val="16"/>
                <w:szCs w:val="16"/>
                <w:highlight w:val="lightGray"/>
              </w:rPr>
            </w:pPr>
            <w:r w:rsidRPr="001E36FF">
              <w:rPr>
                <w:rFonts w:ascii="Corbel" w:hAnsi="Corbel"/>
                <w:sz w:val="16"/>
                <w:szCs w:val="16"/>
                <w:highlight w:val="lightGray"/>
              </w:rPr>
              <w:t>&lt;…&gt;</w:t>
            </w:r>
          </w:p>
        </w:tc>
      </w:tr>
    </w:tbl>
    <w:p w14:paraId="638EF94F" w14:textId="77777777" w:rsidR="00AC6402" w:rsidRDefault="00AC6402" w:rsidP="007650B2">
      <w:pPr>
        <w:spacing w:after="200" w:line="276" w:lineRule="auto"/>
      </w:pPr>
    </w:p>
    <w:p w14:paraId="1F413A6F" w14:textId="77777777" w:rsidR="00AC6402" w:rsidRDefault="00AC6402" w:rsidP="007650B2">
      <w:pPr>
        <w:spacing w:after="200" w:line="276" w:lineRule="auto"/>
      </w:pPr>
    </w:p>
    <w:p w14:paraId="0D28AE17" w14:textId="77777777" w:rsidR="007E075D" w:rsidRDefault="007E075D" w:rsidP="007650B2">
      <w:pPr>
        <w:spacing w:after="200" w:line="276" w:lineRule="auto"/>
      </w:pPr>
    </w:p>
    <w:p w14:paraId="06C916B7" w14:textId="77777777" w:rsidR="007E075D" w:rsidRDefault="007E075D" w:rsidP="007650B2">
      <w:pPr>
        <w:spacing w:after="200" w:line="276" w:lineRule="auto"/>
      </w:pPr>
    </w:p>
    <w:p w14:paraId="22060017" w14:textId="77777777" w:rsidR="007E075D" w:rsidRDefault="007E075D" w:rsidP="007650B2">
      <w:pPr>
        <w:spacing w:after="200" w:line="276" w:lineRule="auto"/>
      </w:pPr>
    </w:p>
    <w:sectPr w:rsidR="007E075D" w:rsidSect="00535603">
      <w:footerReference w:type="default" r:id="rId10"/>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CBD9A" w14:textId="77777777" w:rsidR="00E737A2" w:rsidRDefault="00E737A2" w:rsidP="00A57DF0">
      <w:pPr>
        <w:spacing w:line="240" w:lineRule="auto"/>
      </w:pPr>
      <w:r>
        <w:separator/>
      </w:r>
    </w:p>
  </w:endnote>
  <w:endnote w:type="continuationSeparator" w:id="0">
    <w:p w14:paraId="32DB70B5" w14:textId="77777777" w:rsidR="00E737A2" w:rsidRDefault="00E737A2" w:rsidP="00A57D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bel">
    <w:altName w:val="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bel" w:hAnsi="Corbel"/>
      </w:rPr>
      <w:id w:val="-277105462"/>
      <w:docPartObj>
        <w:docPartGallery w:val="Page Numbers (Bottom of Page)"/>
        <w:docPartUnique/>
      </w:docPartObj>
    </w:sdtPr>
    <w:sdtEndPr/>
    <w:sdtContent>
      <w:p w14:paraId="4E0A8D9E" w14:textId="77777777" w:rsidR="00FF239A" w:rsidRPr="00FF239A" w:rsidRDefault="00FF239A">
        <w:pPr>
          <w:pStyle w:val="Voettekst"/>
          <w:jc w:val="right"/>
          <w:rPr>
            <w:rFonts w:ascii="Corbel" w:hAnsi="Corbel"/>
          </w:rPr>
        </w:pPr>
        <w:r w:rsidRPr="00FF239A">
          <w:rPr>
            <w:rFonts w:ascii="Corbel" w:hAnsi="Corbel"/>
          </w:rPr>
          <w:fldChar w:fldCharType="begin"/>
        </w:r>
        <w:r w:rsidRPr="00FF239A">
          <w:rPr>
            <w:rFonts w:ascii="Corbel" w:hAnsi="Corbel"/>
          </w:rPr>
          <w:instrText>PAGE   \* MERGEFORMAT</w:instrText>
        </w:r>
        <w:r w:rsidRPr="00FF239A">
          <w:rPr>
            <w:rFonts w:ascii="Corbel" w:hAnsi="Corbel"/>
          </w:rPr>
          <w:fldChar w:fldCharType="separate"/>
        </w:r>
        <w:r w:rsidR="00087AF2">
          <w:rPr>
            <w:rFonts w:ascii="Corbel" w:hAnsi="Corbel"/>
            <w:noProof/>
          </w:rPr>
          <w:t>1</w:t>
        </w:r>
        <w:r w:rsidRPr="00FF239A">
          <w:rPr>
            <w:rFonts w:ascii="Corbel" w:hAnsi="Corbel"/>
          </w:rPr>
          <w:fldChar w:fldCharType="end"/>
        </w:r>
      </w:p>
    </w:sdtContent>
  </w:sdt>
  <w:p w14:paraId="05E7B873" w14:textId="77777777" w:rsidR="00FF239A" w:rsidRDefault="00FF23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1CFD9" w14:textId="77777777" w:rsidR="00E737A2" w:rsidRDefault="00E737A2" w:rsidP="00A57DF0">
      <w:pPr>
        <w:spacing w:line="240" w:lineRule="auto"/>
      </w:pPr>
      <w:r>
        <w:separator/>
      </w:r>
    </w:p>
  </w:footnote>
  <w:footnote w:type="continuationSeparator" w:id="0">
    <w:p w14:paraId="3F3ED208" w14:textId="77777777" w:rsidR="00E737A2" w:rsidRDefault="00E737A2" w:rsidP="00A57DF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588E"/>
    <w:multiLevelType w:val="hybridMultilevel"/>
    <w:tmpl w:val="2C0E73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1081AB4"/>
    <w:multiLevelType w:val="hybridMultilevel"/>
    <w:tmpl w:val="940289A6"/>
    <w:lvl w:ilvl="0" w:tplc="0B5E8278">
      <w:start w:val="1"/>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 w15:restartNumberingAfterBreak="0">
    <w:nsid w:val="2DBB1A5D"/>
    <w:multiLevelType w:val="hybridMultilevel"/>
    <w:tmpl w:val="467A2E6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2FA3393D"/>
    <w:multiLevelType w:val="hybridMultilevel"/>
    <w:tmpl w:val="461C2D76"/>
    <w:lvl w:ilvl="0" w:tplc="687836FE">
      <w:start w:val="1"/>
      <w:numFmt w:val="lowerLetter"/>
      <w:lvlText w:val="%1)"/>
      <w:lvlJc w:val="left"/>
      <w:pPr>
        <w:ind w:left="720" w:hanging="360"/>
      </w:pPr>
      <w:rPr>
        <w:rFonts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03916A2"/>
    <w:multiLevelType w:val="hybridMultilevel"/>
    <w:tmpl w:val="E58CCA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58427AB"/>
    <w:multiLevelType w:val="hybridMultilevel"/>
    <w:tmpl w:val="48D0A27A"/>
    <w:lvl w:ilvl="0" w:tplc="52029088">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2A66DD3"/>
    <w:multiLevelType w:val="hybridMultilevel"/>
    <w:tmpl w:val="4B5448D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28A0FFC"/>
    <w:multiLevelType w:val="hybridMultilevel"/>
    <w:tmpl w:val="3D94B196"/>
    <w:lvl w:ilvl="0" w:tplc="0413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67589222">
    <w:abstractNumId w:val="1"/>
  </w:num>
  <w:num w:numId="2" w16cid:durableId="116534161">
    <w:abstractNumId w:val="6"/>
  </w:num>
  <w:num w:numId="3" w16cid:durableId="1397512457">
    <w:abstractNumId w:val="0"/>
  </w:num>
  <w:num w:numId="4" w16cid:durableId="772283374">
    <w:abstractNumId w:val="5"/>
  </w:num>
  <w:num w:numId="5" w16cid:durableId="427241579">
    <w:abstractNumId w:val="3"/>
  </w:num>
  <w:num w:numId="6" w16cid:durableId="1449544566">
    <w:abstractNumId w:val="2"/>
  </w:num>
  <w:num w:numId="7" w16cid:durableId="1508717648">
    <w:abstractNumId w:val="7"/>
  </w:num>
  <w:num w:numId="8" w16cid:durableId="13257373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D7B"/>
    <w:rsid w:val="00026586"/>
    <w:rsid w:val="00033F4F"/>
    <w:rsid w:val="00044D30"/>
    <w:rsid w:val="00050939"/>
    <w:rsid w:val="00060E56"/>
    <w:rsid w:val="00064E11"/>
    <w:rsid w:val="0007018F"/>
    <w:rsid w:val="00087AF2"/>
    <w:rsid w:val="000A5C56"/>
    <w:rsid w:val="000C289E"/>
    <w:rsid w:val="000E192F"/>
    <w:rsid w:val="00100A15"/>
    <w:rsid w:val="001061BE"/>
    <w:rsid w:val="001119D4"/>
    <w:rsid w:val="00125F21"/>
    <w:rsid w:val="00133F0C"/>
    <w:rsid w:val="001403A4"/>
    <w:rsid w:val="001436B0"/>
    <w:rsid w:val="001531E0"/>
    <w:rsid w:val="0016653A"/>
    <w:rsid w:val="001761B5"/>
    <w:rsid w:val="001803E5"/>
    <w:rsid w:val="00181E12"/>
    <w:rsid w:val="00192762"/>
    <w:rsid w:val="001A0492"/>
    <w:rsid w:val="001A7DFE"/>
    <w:rsid w:val="001C05FC"/>
    <w:rsid w:val="001C063D"/>
    <w:rsid w:val="001D7EAC"/>
    <w:rsid w:val="001E02CD"/>
    <w:rsid w:val="001E1055"/>
    <w:rsid w:val="001E36FF"/>
    <w:rsid w:val="001E44C8"/>
    <w:rsid w:val="001F341D"/>
    <w:rsid w:val="002006F9"/>
    <w:rsid w:val="0020099B"/>
    <w:rsid w:val="0021617C"/>
    <w:rsid w:val="00230BE6"/>
    <w:rsid w:val="00236EFF"/>
    <w:rsid w:val="002407D0"/>
    <w:rsid w:val="002410B4"/>
    <w:rsid w:val="00287178"/>
    <w:rsid w:val="002B0D6A"/>
    <w:rsid w:val="002B7114"/>
    <w:rsid w:val="002C1308"/>
    <w:rsid w:val="002D2E10"/>
    <w:rsid w:val="002D61DA"/>
    <w:rsid w:val="002E4BBA"/>
    <w:rsid w:val="002F4260"/>
    <w:rsid w:val="003211D0"/>
    <w:rsid w:val="00325E46"/>
    <w:rsid w:val="003265BB"/>
    <w:rsid w:val="003337E4"/>
    <w:rsid w:val="00345696"/>
    <w:rsid w:val="003465AF"/>
    <w:rsid w:val="003565D0"/>
    <w:rsid w:val="00376002"/>
    <w:rsid w:val="00376FA8"/>
    <w:rsid w:val="003A53D5"/>
    <w:rsid w:val="003C7D1F"/>
    <w:rsid w:val="003D53EC"/>
    <w:rsid w:val="003F2A5F"/>
    <w:rsid w:val="00402B52"/>
    <w:rsid w:val="004045F0"/>
    <w:rsid w:val="00412B64"/>
    <w:rsid w:val="00412F26"/>
    <w:rsid w:val="004161D8"/>
    <w:rsid w:val="00422BC4"/>
    <w:rsid w:val="00437D39"/>
    <w:rsid w:val="0047548D"/>
    <w:rsid w:val="004A54B4"/>
    <w:rsid w:val="004B0D66"/>
    <w:rsid w:val="004C7005"/>
    <w:rsid w:val="004E014C"/>
    <w:rsid w:val="004E3BFF"/>
    <w:rsid w:val="00511F2F"/>
    <w:rsid w:val="00517B83"/>
    <w:rsid w:val="00520270"/>
    <w:rsid w:val="00531476"/>
    <w:rsid w:val="00535603"/>
    <w:rsid w:val="00537219"/>
    <w:rsid w:val="00556A74"/>
    <w:rsid w:val="00564F27"/>
    <w:rsid w:val="00584B4C"/>
    <w:rsid w:val="00584DC1"/>
    <w:rsid w:val="0058624D"/>
    <w:rsid w:val="005A3D60"/>
    <w:rsid w:val="005D3F2F"/>
    <w:rsid w:val="005D6E0F"/>
    <w:rsid w:val="005E40A2"/>
    <w:rsid w:val="005E436B"/>
    <w:rsid w:val="005E67D8"/>
    <w:rsid w:val="005F2561"/>
    <w:rsid w:val="00602499"/>
    <w:rsid w:val="00606803"/>
    <w:rsid w:val="00613683"/>
    <w:rsid w:val="00632837"/>
    <w:rsid w:val="0065085E"/>
    <w:rsid w:val="006664F7"/>
    <w:rsid w:val="00675CAF"/>
    <w:rsid w:val="00680B78"/>
    <w:rsid w:val="00690A8B"/>
    <w:rsid w:val="00691011"/>
    <w:rsid w:val="00692BD2"/>
    <w:rsid w:val="006A1461"/>
    <w:rsid w:val="006A317B"/>
    <w:rsid w:val="006F59C3"/>
    <w:rsid w:val="00702A25"/>
    <w:rsid w:val="00711364"/>
    <w:rsid w:val="007458BC"/>
    <w:rsid w:val="007463B3"/>
    <w:rsid w:val="007576F1"/>
    <w:rsid w:val="00761BA9"/>
    <w:rsid w:val="007650B2"/>
    <w:rsid w:val="007740C5"/>
    <w:rsid w:val="00794F8C"/>
    <w:rsid w:val="007A1BC8"/>
    <w:rsid w:val="007B2A9F"/>
    <w:rsid w:val="007B421B"/>
    <w:rsid w:val="007B56D3"/>
    <w:rsid w:val="007C04F3"/>
    <w:rsid w:val="007D1F8D"/>
    <w:rsid w:val="007D49C4"/>
    <w:rsid w:val="007E075D"/>
    <w:rsid w:val="007E19CD"/>
    <w:rsid w:val="00804904"/>
    <w:rsid w:val="00816891"/>
    <w:rsid w:val="00826B1E"/>
    <w:rsid w:val="00832700"/>
    <w:rsid w:val="00850391"/>
    <w:rsid w:val="00863DE5"/>
    <w:rsid w:val="008717DD"/>
    <w:rsid w:val="00882C7A"/>
    <w:rsid w:val="0088309E"/>
    <w:rsid w:val="008A4549"/>
    <w:rsid w:val="008A5C68"/>
    <w:rsid w:val="008B7593"/>
    <w:rsid w:val="008C2637"/>
    <w:rsid w:val="008C7E08"/>
    <w:rsid w:val="00904410"/>
    <w:rsid w:val="00951E33"/>
    <w:rsid w:val="0095565C"/>
    <w:rsid w:val="009637BA"/>
    <w:rsid w:val="00963EDD"/>
    <w:rsid w:val="009671A9"/>
    <w:rsid w:val="00972060"/>
    <w:rsid w:val="009B2CB5"/>
    <w:rsid w:val="009B61C0"/>
    <w:rsid w:val="009C7052"/>
    <w:rsid w:val="009E63FA"/>
    <w:rsid w:val="00A017D5"/>
    <w:rsid w:val="00A019E4"/>
    <w:rsid w:val="00A37268"/>
    <w:rsid w:val="00A409A5"/>
    <w:rsid w:val="00A46339"/>
    <w:rsid w:val="00A57DF0"/>
    <w:rsid w:val="00A626A0"/>
    <w:rsid w:val="00A65D3D"/>
    <w:rsid w:val="00A90F4E"/>
    <w:rsid w:val="00A923AE"/>
    <w:rsid w:val="00AA345B"/>
    <w:rsid w:val="00AA5D71"/>
    <w:rsid w:val="00AC6402"/>
    <w:rsid w:val="00AF13C9"/>
    <w:rsid w:val="00B05FC9"/>
    <w:rsid w:val="00B0687A"/>
    <w:rsid w:val="00B15BF5"/>
    <w:rsid w:val="00B22175"/>
    <w:rsid w:val="00B41E01"/>
    <w:rsid w:val="00B44D7B"/>
    <w:rsid w:val="00B461EA"/>
    <w:rsid w:val="00B545ED"/>
    <w:rsid w:val="00B565E2"/>
    <w:rsid w:val="00B721C8"/>
    <w:rsid w:val="00BF6735"/>
    <w:rsid w:val="00C02380"/>
    <w:rsid w:val="00C03EDE"/>
    <w:rsid w:val="00C11E92"/>
    <w:rsid w:val="00C12F22"/>
    <w:rsid w:val="00C6451C"/>
    <w:rsid w:val="00C84A60"/>
    <w:rsid w:val="00C949EE"/>
    <w:rsid w:val="00CA361F"/>
    <w:rsid w:val="00CB0D13"/>
    <w:rsid w:val="00CE5728"/>
    <w:rsid w:val="00CE78C9"/>
    <w:rsid w:val="00CE7F7A"/>
    <w:rsid w:val="00CF2BF1"/>
    <w:rsid w:val="00CF5522"/>
    <w:rsid w:val="00D06D74"/>
    <w:rsid w:val="00D10E93"/>
    <w:rsid w:val="00D155E8"/>
    <w:rsid w:val="00D23092"/>
    <w:rsid w:val="00D25740"/>
    <w:rsid w:val="00D26712"/>
    <w:rsid w:val="00D33A14"/>
    <w:rsid w:val="00D62516"/>
    <w:rsid w:val="00D71D3F"/>
    <w:rsid w:val="00D76D39"/>
    <w:rsid w:val="00D82414"/>
    <w:rsid w:val="00D9744D"/>
    <w:rsid w:val="00DA33F0"/>
    <w:rsid w:val="00DE680B"/>
    <w:rsid w:val="00E02765"/>
    <w:rsid w:val="00E1111B"/>
    <w:rsid w:val="00E238D5"/>
    <w:rsid w:val="00E261C5"/>
    <w:rsid w:val="00E30F0F"/>
    <w:rsid w:val="00E737A2"/>
    <w:rsid w:val="00E76EC8"/>
    <w:rsid w:val="00E8332D"/>
    <w:rsid w:val="00E96F94"/>
    <w:rsid w:val="00EB2B42"/>
    <w:rsid w:val="00EC6CB6"/>
    <w:rsid w:val="00ED1409"/>
    <w:rsid w:val="00ED6DAB"/>
    <w:rsid w:val="00EF36EE"/>
    <w:rsid w:val="00F11D6E"/>
    <w:rsid w:val="00F1714A"/>
    <w:rsid w:val="00F20A53"/>
    <w:rsid w:val="00F5296A"/>
    <w:rsid w:val="00F6561E"/>
    <w:rsid w:val="00F65A4D"/>
    <w:rsid w:val="00F73669"/>
    <w:rsid w:val="00FA1802"/>
    <w:rsid w:val="00FB13A5"/>
    <w:rsid w:val="00FB25C6"/>
    <w:rsid w:val="00FB5344"/>
    <w:rsid w:val="00FC65E0"/>
    <w:rsid w:val="00FC72E5"/>
    <w:rsid w:val="00FC7E9F"/>
    <w:rsid w:val="00FD330C"/>
    <w:rsid w:val="00FD3A8D"/>
    <w:rsid w:val="00FE0D59"/>
    <w:rsid w:val="00FE0F44"/>
    <w:rsid w:val="00FE135A"/>
    <w:rsid w:val="00FE511A"/>
    <w:rsid w:val="00FF1A6E"/>
    <w:rsid w:val="00FF23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94D1F"/>
  <w15:docId w15:val="{8BD6E4DB-29CD-4DBA-B77E-BCC4018F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50B2"/>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765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7650B2"/>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7650B2"/>
    <w:rPr>
      <w:sz w:val="20"/>
    </w:rPr>
  </w:style>
  <w:style w:type="character" w:customStyle="1" w:styleId="VoetnoottekstChar">
    <w:name w:val="Voetnoottekst Char"/>
    <w:basedOn w:val="Standaardalinea-lettertype"/>
    <w:link w:val="Voetnoottekst"/>
    <w:rsid w:val="007650B2"/>
    <w:rPr>
      <w:rFonts w:ascii="Verdana" w:eastAsia="Times New Roman" w:hAnsi="Verdana" w:cs="Times New Roman"/>
      <w:spacing w:val="5"/>
      <w:sz w:val="20"/>
      <w:szCs w:val="20"/>
      <w:lang w:eastAsia="nl-NL"/>
    </w:rPr>
  </w:style>
  <w:style w:type="paragraph" w:customStyle="1" w:styleId="Lijstalinea1">
    <w:name w:val="Lijstalinea1"/>
    <w:basedOn w:val="Standaard"/>
    <w:rsid w:val="007650B2"/>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7650B2"/>
    <w:rPr>
      <w:rFonts w:asciiTheme="majorHAnsi" w:eastAsiaTheme="majorEastAsia" w:hAnsiTheme="majorHAnsi" w:cstheme="majorBidi"/>
      <w:b/>
      <w:bCs/>
      <w:color w:val="365F91" w:themeColor="accent1" w:themeShade="BF"/>
      <w:spacing w:val="5"/>
      <w:sz w:val="28"/>
      <w:szCs w:val="28"/>
      <w:lang w:eastAsia="nl-NL"/>
    </w:rPr>
  </w:style>
  <w:style w:type="paragraph" w:styleId="Lijstalinea">
    <w:name w:val="List Paragraph"/>
    <w:aliases w:val="Kop 1.1,opsomming 1,3 *-,3 * -,Opsomtekens"/>
    <w:basedOn w:val="Standaard"/>
    <w:link w:val="LijstalineaChar"/>
    <w:uiPriority w:val="34"/>
    <w:qFormat/>
    <w:rsid w:val="007B2A9F"/>
    <w:pPr>
      <w:spacing w:line="240" w:lineRule="auto"/>
      <w:ind w:left="720"/>
    </w:pPr>
    <w:rPr>
      <w:rFonts w:ascii="Calibri" w:eastAsia="Calibri" w:hAnsi="Calibri"/>
      <w:spacing w:val="0"/>
      <w:sz w:val="22"/>
      <w:szCs w:val="22"/>
      <w:lang w:val="en-US" w:eastAsia="en-US"/>
    </w:rPr>
  </w:style>
  <w:style w:type="character" w:customStyle="1" w:styleId="LijstalineaChar">
    <w:name w:val="Lijstalinea Char"/>
    <w:aliases w:val="Kop 1.1 Char,opsomming 1 Char,3 *- Char,3 * - Char,Opsomtekens Char"/>
    <w:basedOn w:val="Standaardalinea-lettertype"/>
    <w:link w:val="Lijstalinea"/>
    <w:uiPriority w:val="34"/>
    <w:locked/>
    <w:rsid w:val="007B2A9F"/>
    <w:rPr>
      <w:rFonts w:ascii="Calibri" w:eastAsia="Calibri" w:hAnsi="Calibri" w:cs="Times New Roman"/>
      <w:lang w:val="en-US"/>
    </w:rPr>
  </w:style>
  <w:style w:type="table" w:styleId="Tabelraster">
    <w:name w:val="Table Grid"/>
    <w:basedOn w:val="Standaardtabel"/>
    <w:uiPriority w:val="59"/>
    <w:rsid w:val="00D15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57D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57DF0"/>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A57D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57DF0"/>
    <w:rPr>
      <w:rFonts w:ascii="Verdana" w:eastAsia="Times New Roman" w:hAnsi="Verdana" w:cs="Times New Roman"/>
      <w:spacing w:val="5"/>
      <w:sz w:val="18"/>
      <w:szCs w:val="20"/>
      <w:lang w:eastAsia="nl-NL"/>
    </w:rPr>
  </w:style>
  <w:style w:type="paragraph" w:styleId="Ballontekst">
    <w:name w:val="Balloon Text"/>
    <w:basedOn w:val="Standaard"/>
    <w:link w:val="BallontekstChar"/>
    <w:uiPriority w:val="99"/>
    <w:semiHidden/>
    <w:unhideWhenUsed/>
    <w:rsid w:val="00702A2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02A25"/>
    <w:rPr>
      <w:rFonts w:ascii="Tahoma" w:eastAsia="Times New Roman" w:hAnsi="Tahoma" w:cs="Tahoma"/>
      <w:spacing w:val="5"/>
      <w:sz w:val="16"/>
      <w:szCs w:val="16"/>
      <w:lang w:eastAsia="nl-NL"/>
    </w:rPr>
  </w:style>
  <w:style w:type="character" w:styleId="Verwijzingopmerking">
    <w:name w:val="annotation reference"/>
    <w:basedOn w:val="Standaardalinea-lettertype"/>
    <w:uiPriority w:val="99"/>
    <w:unhideWhenUsed/>
    <w:rsid w:val="00FD330C"/>
    <w:rPr>
      <w:sz w:val="16"/>
      <w:szCs w:val="16"/>
    </w:rPr>
  </w:style>
  <w:style w:type="paragraph" w:styleId="Tekstopmerking">
    <w:name w:val="annotation text"/>
    <w:basedOn w:val="Standaard"/>
    <w:link w:val="TekstopmerkingChar"/>
    <w:uiPriority w:val="99"/>
    <w:unhideWhenUsed/>
    <w:rsid w:val="00FD330C"/>
    <w:pPr>
      <w:spacing w:line="240" w:lineRule="auto"/>
    </w:pPr>
    <w:rPr>
      <w:sz w:val="20"/>
    </w:rPr>
  </w:style>
  <w:style w:type="character" w:customStyle="1" w:styleId="TekstopmerkingChar">
    <w:name w:val="Tekst opmerking Char"/>
    <w:basedOn w:val="Standaardalinea-lettertype"/>
    <w:link w:val="Tekstopmerking"/>
    <w:uiPriority w:val="99"/>
    <w:rsid w:val="00FD330C"/>
    <w:rPr>
      <w:rFonts w:ascii="Verdana" w:eastAsia="Times New Roman" w:hAnsi="Verdana" w:cs="Times New Roman"/>
      <w:spacing w:val="5"/>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D330C"/>
    <w:rPr>
      <w:b/>
      <w:bCs/>
    </w:rPr>
  </w:style>
  <w:style w:type="character" w:customStyle="1" w:styleId="OnderwerpvanopmerkingChar">
    <w:name w:val="Onderwerp van opmerking Char"/>
    <w:basedOn w:val="TekstopmerkingChar"/>
    <w:link w:val="Onderwerpvanopmerking"/>
    <w:uiPriority w:val="99"/>
    <w:semiHidden/>
    <w:rsid w:val="00FD330C"/>
    <w:rPr>
      <w:rFonts w:ascii="Verdana" w:eastAsia="Times New Roman" w:hAnsi="Verdana" w:cs="Times New Roman"/>
      <w:b/>
      <w:bCs/>
      <w:spacing w:val="5"/>
      <w:sz w:val="20"/>
      <w:szCs w:val="20"/>
      <w:lang w:eastAsia="nl-NL"/>
    </w:rPr>
  </w:style>
  <w:style w:type="paragraph" w:styleId="Revisie">
    <w:name w:val="Revision"/>
    <w:hidden/>
    <w:uiPriority w:val="99"/>
    <w:semiHidden/>
    <w:rsid w:val="001761B5"/>
    <w:pPr>
      <w:spacing w:after="0" w:line="240" w:lineRule="auto"/>
    </w:pPr>
    <w:rPr>
      <w:rFonts w:ascii="Verdana" w:eastAsia="Times New Roman" w:hAnsi="Verdana" w:cs="Times New Roman"/>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yvanderLinden\Pro10\Pro10%20-%20Data%20(1)\Kennisdomeinen\0.%20Aanbestedingstemplates\9.%20Overige%20veel%20voorkomende%20bijlagen\6mei22_Bijlage%20Format%20kerncompetenties.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ECAD7A3916FF48B1C9DA05787AE159" ma:contentTypeVersion="18" ma:contentTypeDescription="Een nieuw document maken." ma:contentTypeScope="" ma:versionID="21727c49b5a3a988d82619d4b80b2d3e">
  <xsd:schema xmlns:xsd="http://www.w3.org/2001/XMLSchema" xmlns:xs="http://www.w3.org/2001/XMLSchema" xmlns:p="http://schemas.microsoft.com/office/2006/metadata/properties" xmlns:ns2="e9ba909c-40ff-43d2-8650-c1cb9609952f" xmlns:ns3="7b51f98f-61e6-42f4-bae9-9a6129e68d68" targetNamespace="http://schemas.microsoft.com/office/2006/metadata/properties" ma:root="true" ma:fieldsID="5eaf324144a8dcb0e7766acae17d3185" ns2:_="" ns3:_="">
    <xsd:import namespace="e9ba909c-40ff-43d2-8650-c1cb9609952f"/>
    <xsd:import namespace="7b51f98f-61e6-42f4-bae9-9a6129e68d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ba909c-40ff-43d2-8650-c1cb96099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b54f3b5d-c352-4082-ae91-bde5a6e5cc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51f98f-61e6-42f4-bae9-9a6129e68d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42c0b41-849e-44ef-ba68-b010d400cc62}" ma:internalName="TaxCatchAll" ma:showField="CatchAllData" ma:web="7b51f98f-61e6-42f4-bae9-9a6129e68d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ba909c-40ff-43d2-8650-c1cb9609952f">
      <Terms xmlns="http://schemas.microsoft.com/office/infopath/2007/PartnerControls"/>
    </lcf76f155ced4ddcb4097134ff3c332f>
    <TaxCatchAll xmlns="7b51f98f-61e6-42f4-bae9-9a6129e68d68" xsi:nil="true"/>
  </documentManagement>
</p:properties>
</file>

<file path=customXml/itemProps1.xml><?xml version="1.0" encoding="utf-8"?>
<ds:datastoreItem xmlns:ds="http://schemas.openxmlformats.org/officeDocument/2006/customXml" ds:itemID="{55A6EA2C-2CBB-433B-83A0-8ADBBDE7EE17}">
  <ds:schemaRefs>
    <ds:schemaRef ds:uri="http://schemas.microsoft.com/sharepoint/v3/contenttype/forms"/>
  </ds:schemaRefs>
</ds:datastoreItem>
</file>

<file path=customXml/itemProps2.xml><?xml version="1.0" encoding="utf-8"?>
<ds:datastoreItem xmlns:ds="http://schemas.openxmlformats.org/officeDocument/2006/customXml" ds:itemID="{0BF2240F-9FD4-43C8-A87E-3CBF9C6A2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ba909c-40ff-43d2-8650-c1cb9609952f"/>
    <ds:schemaRef ds:uri="7b51f98f-61e6-42f4-bae9-9a6129e68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137766-1D0D-4887-8ECA-7BC4F645D14F}">
  <ds:schemaRefs>
    <ds:schemaRef ds:uri="http://schemas.microsoft.com/office/2006/metadata/properties"/>
    <ds:schemaRef ds:uri="http://schemas.microsoft.com/office/infopath/2007/PartnerControls"/>
    <ds:schemaRef ds:uri="e9ba909c-40ff-43d2-8650-c1cb9609952f"/>
    <ds:schemaRef ds:uri="7b51f98f-61e6-42f4-bae9-9a6129e68d68"/>
  </ds:schemaRefs>
</ds:datastoreItem>
</file>

<file path=docProps/app.xml><?xml version="1.0" encoding="utf-8"?>
<Properties xmlns="http://schemas.openxmlformats.org/officeDocument/2006/extended-properties" xmlns:vt="http://schemas.openxmlformats.org/officeDocument/2006/docPropsVTypes">
  <Template>6mei22_Bijlage Format kerncompetenties</Template>
  <TotalTime>7</TotalTime>
  <Pages>1</Pages>
  <Words>361</Words>
  <Characters>1986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van der Linden</dc:creator>
  <cp:lastModifiedBy>Loek van Beurden</cp:lastModifiedBy>
  <cp:revision>5</cp:revision>
  <dcterms:created xsi:type="dcterms:W3CDTF">2025-04-02T07:52:00Z</dcterms:created>
  <dcterms:modified xsi:type="dcterms:W3CDTF">2025-04-23T14:03:00Z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0x0101002EECAD7A3916FF48B1C9DA05787AE159</vt:lpwstr>
  </property>
  <property fmtid="{D5CDD505-2E9C-101B-9397-08002B2CF9AE}" pid="3" name="Order">
    <vt:r8>45500</vt:r8>
  </property>
  <property fmtid="{D5CDD505-2E9C-101B-9397-08002B2CF9AE}" pid="4" name="MediaServiceImageTags">
    <vt:lpwstr/>
  </property>
</Properties>
</file>